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F74E" w14:textId="77777777" w:rsidR="00E1268A" w:rsidRPr="00E1268A" w:rsidRDefault="00E1268A" w:rsidP="00E1268A">
      <w:pPr>
        <w:spacing w:after="0" w:line="240" w:lineRule="auto"/>
        <w:rPr>
          <w:rFonts w:asciiTheme="minorHAnsi" w:hAnsiTheme="minorHAnsi"/>
          <w:b/>
          <w:sz w:val="44"/>
          <w:szCs w:val="44"/>
        </w:rPr>
      </w:pPr>
      <w:r w:rsidRPr="00E1268A">
        <w:rPr>
          <w:rFonts w:asciiTheme="minorHAnsi" w:hAnsiTheme="minorHAnsi"/>
          <w:b/>
          <w:sz w:val="44"/>
          <w:szCs w:val="44"/>
        </w:rPr>
        <w:t>M10 Control of Nonconforming Product</w:t>
      </w:r>
    </w:p>
    <w:p w14:paraId="7D063F7A" w14:textId="77777777" w:rsidR="00E1268A" w:rsidRDefault="00E1268A" w:rsidP="00E1268A">
      <w:pPr>
        <w:spacing w:after="0" w:line="240" w:lineRule="auto"/>
        <w:rPr>
          <w:rFonts w:asciiTheme="minorHAnsi" w:hAnsiTheme="minorHAnsi"/>
        </w:rPr>
      </w:pPr>
    </w:p>
    <w:p w14:paraId="73BE2AD8" w14:textId="77777777" w:rsidR="005D3DE0" w:rsidRPr="00E1268A" w:rsidRDefault="00EE6CCB" w:rsidP="00E716BF">
      <w:pPr>
        <w:pStyle w:val="IMSMStyle1"/>
      </w:pPr>
      <w:r w:rsidRPr="00E1268A">
        <w:t>I</w:t>
      </w:r>
      <w:r w:rsidR="00E1268A" w:rsidRPr="00E1268A">
        <w:t>ntroduction</w:t>
      </w:r>
    </w:p>
    <w:p w14:paraId="617EA6AA" w14:textId="77777777" w:rsidR="00EE6CCB" w:rsidRPr="00F329BF" w:rsidRDefault="00EE6CCB" w:rsidP="00E716BF">
      <w:pPr>
        <w:pStyle w:val="BodyTextIndent3"/>
        <w:spacing w:line="240" w:lineRule="auto"/>
        <w:ind w:left="1080"/>
        <w:jc w:val="both"/>
        <w:rPr>
          <w:rFonts w:asciiTheme="minorHAnsi" w:hAnsiTheme="minorHAnsi" w:cs="Arial"/>
          <w:szCs w:val="24"/>
        </w:rPr>
      </w:pPr>
    </w:p>
    <w:p w14:paraId="52CCADE2" w14:textId="77777777" w:rsidR="00EE6CCB" w:rsidRPr="00F329BF" w:rsidRDefault="00EE6CCB" w:rsidP="00E716BF">
      <w:pPr>
        <w:pStyle w:val="BodyTextIndent3"/>
        <w:spacing w:line="240" w:lineRule="auto"/>
        <w:ind w:left="851"/>
        <w:jc w:val="both"/>
        <w:rPr>
          <w:rFonts w:asciiTheme="minorHAnsi" w:hAnsiTheme="minorHAnsi" w:cs="Arial"/>
          <w:szCs w:val="24"/>
        </w:rPr>
      </w:pPr>
      <w:r w:rsidRPr="00F329BF">
        <w:rPr>
          <w:rFonts w:asciiTheme="minorHAnsi" w:hAnsiTheme="minorHAnsi" w:cs="Arial"/>
          <w:szCs w:val="24"/>
        </w:rPr>
        <w:t>In the event of defective or substa</w:t>
      </w:r>
      <w:r w:rsidR="00AF27E7" w:rsidRPr="00F329BF">
        <w:rPr>
          <w:rFonts w:asciiTheme="minorHAnsi" w:hAnsiTheme="minorHAnsi" w:cs="Arial"/>
          <w:szCs w:val="24"/>
        </w:rPr>
        <w:t>ndard work being produced</w:t>
      </w:r>
      <w:r w:rsidR="005638C8">
        <w:rPr>
          <w:rFonts w:asciiTheme="minorHAnsi" w:hAnsiTheme="minorHAnsi" w:cs="Arial"/>
          <w:szCs w:val="24"/>
        </w:rPr>
        <w:t xml:space="preserve"> or a non-conformance occurring</w:t>
      </w:r>
      <w:r w:rsidR="00AF27E7" w:rsidRPr="00F329BF">
        <w:rPr>
          <w:rFonts w:asciiTheme="minorHAnsi" w:hAnsiTheme="minorHAnsi" w:cs="Arial"/>
          <w:szCs w:val="24"/>
        </w:rPr>
        <w:t>, the N</w:t>
      </w:r>
      <w:r w:rsidRPr="00F329BF">
        <w:rPr>
          <w:rFonts w:asciiTheme="minorHAnsi" w:hAnsiTheme="minorHAnsi" w:cs="Arial"/>
          <w:szCs w:val="24"/>
        </w:rPr>
        <w:t>on</w:t>
      </w:r>
      <w:r w:rsidR="00AF27E7" w:rsidRPr="00F329BF">
        <w:rPr>
          <w:rFonts w:asciiTheme="minorHAnsi" w:hAnsiTheme="minorHAnsi" w:cs="Arial"/>
          <w:szCs w:val="24"/>
        </w:rPr>
        <w:t>-C</w:t>
      </w:r>
      <w:r w:rsidRPr="00F329BF">
        <w:rPr>
          <w:rFonts w:asciiTheme="minorHAnsi" w:hAnsiTheme="minorHAnsi" w:cs="Arial"/>
          <w:szCs w:val="24"/>
        </w:rPr>
        <w:t xml:space="preserve">onforming product or service </w:t>
      </w:r>
      <w:r w:rsidR="005638C8">
        <w:rPr>
          <w:rFonts w:asciiTheme="minorHAnsi" w:hAnsiTheme="minorHAnsi" w:cs="Arial"/>
          <w:szCs w:val="24"/>
        </w:rPr>
        <w:t xml:space="preserve">etc. </w:t>
      </w:r>
      <w:r w:rsidRPr="00F329BF">
        <w:rPr>
          <w:rFonts w:asciiTheme="minorHAnsi" w:hAnsiTheme="minorHAnsi" w:cs="Arial"/>
          <w:szCs w:val="24"/>
        </w:rPr>
        <w:t>needs to be identified and corrected to prevent potential customer complaints</w:t>
      </w:r>
      <w:r w:rsidR="005638C8">
        <w:rPr>
          <w:rFonts w:asciiTheme="minorHAnsi" w:hAnsiTheme="minorHAnsi" w:cs="Arial"/>
          <w:szCs w:val="24"/>
        </w:rPr>
        <w:t xml:space="preserve"> or continued nonconformity</w:t>
      </w:r>
      <w:r w:rsidRPr="00F329BF">
        <w:rPr>
          <w:rFonts w:asciiTheme="minorHAnsi" w:hAnsiTheme="minorHAnsi" w:cs="Arial"/>
          <w:szCs w:val="24"/>
        </w:rPr>
        <w:t>.  The causes need to be reviewed over</w:t>
      </w:r>
      <w:r w:rsidR="00845DB6">
        <w:rPr>
          <w:rFonts w:asciiTheme="minorHAnsi" w:hAnsiTheme="minorHAnsi" w:cs="Arial"/>
          <w:szCs w:val="24"/>
        </w:rPr>
        <w:t xml:space="preserve"> </w:t>
      </w:r>
      <w:r w:rsidRPr="00F329BF">
        <w:rPr>
          <w:rFonts w:asciiTheme="minorHAnsi" w:hAnsiTheme="minorHAnsi" w:cs="Arial"/>
          <w:szCs w:val="24"/>
        </w:rPr>
        <w:t>time to prevent recurrence, if possible.</w:t>
      </w:r>
    </w:p>
    <w:p w14:paraId="1137A70C" w14:textId="77777777" w:rsidR="00AF27E7" w:rsidRDefault="00AF27E7" w:rsidP="00E716BF">
      <w:pPr>
        <w:pStyle w:val="BodyTextIndent3"/>
        <w:spacing w:line="240" w:lineRule="auto"/>
        <w:ind w:left="851"/>
        <w:jc w:val="both"/>
        <w:rPr>
          <w:rFonts w:asciiTheme="minorHAnsi" w:hAnsiTheme="minorHAnsi"/>
        </w:rPr>
      </w:pPr>
    </w:p>
    <w:p w14:paraId="1F103913" w14:textId="77777777" w:rsidR="00FE087D" w:rsidRPr="00F329BF" w:rsidRDefault="00FE087D" w:rsidP="00E716BF">
      <w:pPr>
        <w:pStyle w:val="BodyTextIndent3"/>
        <w:spacing w:line="240" w:lineRule="auto"/>
        <w:ind w:left="851"/>
        <w:jc w:val="both"/>
        <w:rPr>
          <w:rFonts w:asciiTheme="minorHAnsi" w:hAnsiTheme="minorHAnsi"/>
        </w:rPr>
      </w:pPr>
    </w:p>
    <w:p w14:paraId="4C6A4CD7" w14:textId="77777777" w:rsidR="00EE6CCB" w:rsidRPr="00F329BF" w:rsidRDefault="00EE6CCB" w:rsidP="00E716BF">
      <w:pPr>
        <w:pStyle w:val="IMSMStyle1"/>
      </w:pPr>
      <w:r w:rsidRPr="00F329BF">
        <w:t>S</w:t>
      </w:r>
      <w:r w:rsidR="00E1268A">
        <w:t>cope</w:t>
      </w:r>
    </w:p>
    <w:p w14:paraId="2512C420" w14:textId="77777777" w:rsidR="00EE6CCB" w:rsidRPr="00F329BF" w:rsidRDefault="00EE6CCB" w:rsidP="00E716BF">
      <w:pPr>
        <w:pStyle w:val="BodyTextIndent3"/>
        <w:spacing w:line="240" w:lineRule="auto"/>
        <w:ind w:left="1080"/>
        <w:jc w:val="both"/>
        <w:rPr>
          <w:rFonts w:asciiTheme="minorHAnsi" w:hAnsiTheme="minorHAnsi" w:cs="Arial"/>
          <w:szCs w:val="24"/>
        </w:rPr>
      </w:pPr>
    </w:p>
    <w:p w14:paraId="5BFAC84E" w14:textId="77777777" w:rsidR="00EE6CCB" w:rsidRPr="00F329BF" w:rsidRDefault="00EE6CCB" w:rsidP="00E716BF">
      <w:pPr>
        <w:pStyle w:val="BodyTextIndent3"/>
        <w:spacing w:line="240" w:lineRule="auto"/>
        <w:ind w:left="851"/>
        <w:jc w:val="both"/>
        <w:rPr>
          <w:rFonts w:asciiTheme="minorHAnsi" w:hAnsiTheme="minorHAnsi" w:cs="Arial"/>
          <w:szCs w:val="24"/>
        </w:rPr>
      </w:pPr>
      <w:r w:rsidRPr="00F329BF">
        <w:rPr>
          <w:rFonts w:asciiTheme="minorHAnsi" w:hAnsiTheme="minorHAnsi" w:cs="Arial"/>
          <w:szCs w:val="24"/>
        </w:rPr>
        <w:t xml:space="preserve">This </w:t>
      </w:r>
      <w:r w:rsidR="00AF27E7" w:rsidRPr="00F329BF">
        <w:rPr>
          <w:rFonts w:asciiTheme="minorHAnsi" w:hAnsiTheme="minorHAnsi" w:cs="Arial"/>
          <w:szCs w:val="24"/>
        </w:rPr>
        <w:t xml:space="preserve">procedure addresses </w:t>
      </w:r>
      <w:r w:rsidR="005638C8">
        <w:rPr>
          <w:rFonts w:asciiTheme="minorHAnsi" w:hAnsiTheme="minorHAnsi" w:cs="Arial"/>
          <w:szCs w:val="24"/>
        </w:rPr>
        <w:t>n</w:t>
      </w:r>
      <w:r w:rsidRPr="00F329BF">
        <w:rPr>
          <w:rFonts w:asciiTheme="minorHAnsi" w:hAnsiTheme="minorHAnsi" w:cs="Arial"/>
          <w:szCs w:val="24"/>
        </w:rPr>
        <w:t>on-</w:t>
      </w:r>
      <w:r w:rsidR="005638C8">
        <w:rPr>
          <w:rFonts w:asciiTheme="minorHAnsi" w:hAnsiTheme="minorHAnsi" w:cs="Arial"/>
          <w:szCs w:val="24"/>
        </w:rPr>
        <w:t>c</w:t>
      </w:r>
      <w:r w:rsidR="005638C8" w:rsidRPr="00F329BF">
        <w:rPr>
          <w:rFonts w:asciiTheme="minorHAnsi" w:hAnsiTheme="minorHAnsi" w:cs="Arial"/>
          <w:szCs w:val="24"/>
        </w:rPr>
        <w:t>onform</w:t>
      </w:r>
      <w:r w:rsidR="005638C8">
        <w:rPr>
          <w:rFonts w:asciiTheme="minorHAnsi" w:hAnsiTheme="minorHAnsi" w:cs="Arial"/>
          <w:szCs w:val="24"/>
        </w:rPr>
        <w:t xml:space="preserve">ance, including to </w:t>
      </w:r>
      <w:r w:rsidRPr="00F329BF">
        <w:rPr>
          <w:rFonts w:asciiTheme="minorHAnsi" w:hAnsiTheme="minorHAnsi" w:cs="Arial"/>
          <w:szCs w:val="24"/>
        </w:rPr>
        <w:t xml:space="preserve">products and services at all stages in the </w:t>
      </w:r>
      <w:r w:rsidR="0099411E">
        <w:rPr>
          <w:rFonts w:asciiTheme="minorHAnsi" w:hAnsiTheme="minorHAnsi" w:cs="Arial"/>
          <w:szCs w:val="24"/>
        </w:rPr>
        <w:t>organization</w:t>
      </w:r>
      <w:r w:rsidRPr="00F329BF">
        <w:rPr>
          <w:rFonts w:asciiTheme="minorHAnsi" w:hAnsiTheme="minorHAnsi" w:cs="Arial"/>
          <w:szCs w:val="24"/>
        </w:rPr>
        <w:t>’s work process.</w:t>
      </w:r>
    </w:p>
    <w:p w14:paraId="3EE33985" w14:textId="77777777" w:rsidR="00AF27E7" w:rsidRDefault="00AF27E7" w:rsidP="00E716BF">
      <w:pPr>
        <w:pStyle w:val="BodyTextIndent3"/>
        <w:spacing w:line="240" w:lineRule="auto"/>
        <w:ind w:left="851"/>
        <w:jc w:val="both"/>
        <w:rPr>
          <w:rFonts w:asciiTheme="minorHAnsi" w:hAnsiTheme="minorHAnsi" w:cs="Arial"/>
          <w:szCs w:val="24"/>
        </w:rPr>
      </w:pPr>
    </w:p>
    <w:p w14:paraId="2E226D59" w14:textId="77777777" w:rsidR="00FE087D" w:rsidRPr="00F329BF" w:rsidRDefault="00FE087D" w:rsidP="00E716BF">
      <w:pPr>
        <w:pStyle w:val="BodyTextIndent3"/>
        <w:spacing w:line="240" w:lineRule="auto"/>
        <w:ind w:left="851"/>
        <w:jc w:val="both"/>
        <w:rPr>
          <w:rFonts w:asciiTheme="minorHAnsi" w:hAnsiTheme="minorHAnsi" w:cs="Arial"/>
          <w:szCs w:val="24"/>
        </w:rPr>
      </w:pPr>
    </w:p>
    <w:p w14:paraId="79C9B47D" w14:textId="77777777" w:rsidR="00EE6CCB" w:rsidRPr="00F329BF" w:rsidRDefault="00EE6CCB" w:rsidP="00E716BF">
      <w:pPr>
        <w:pStyle w:val="IMSMStyle1"/>
      </w:pPr>
      <w:r w:rsidRPr="00F329BF">
        <w:t>R</w:t>
      </w:r>
      <w:r w:rsidR="00E1268A">
        <w:t>esponsibility</w:t>
      </w:r>
    </w:p>
    <w:p w14:paraId="4A1E125A" w14:textId="77777777" w:rsidR="00EE6CCB" w:rsidRPr="00F329BF" w:rsidRDefault="00EE6CCB" w:rsidP="00E716BF">
      <w:pPr>
        <w:pStyle w:val="NoSpacing"/>
        <w:ind w:left="1080"/>
        <w:jc w:val="both"/>
        <w:rPr>
          <w:rFonts w:asciiTheme="minorHAnsi" w:hAnsiTheme="minorHAnsi"/>
        </w:rPr>
      </w:pPr>
    </w:p>
    <w:p w14:paraId="7EB2D2BE" w14:textId="77777777" w:rsidR="00EE6CCB" w:rsidRPr="00F329BF" w:rsidRDefault="00EE6CCB" w:rsidP="00E716BF">
      <w:pPr>
        <w:pStyle w:val="NoSpacing"/>
        <w:ind w:left="851"/>
        <w:jc w:val="both"/>
        <w:rPr>
          <w:rFonts w:asciiTheme="minorHAnsi" w:hAnsiTheme="minorHAnsi"/>
        </w:rPr>
      </w:pPr>
      <w:r w:rsidRPr="00F329BF">
        <w:rPr>
          <w:rFonts w:asciiTheme="minorHAnsi" w:hAnsiTheme="minorHAnsi"/>
        </w:rPr>
        <w:t xml:space="preserve">It is the responsibility of the following personnel to ensure that non-conformances are identified and corrected, the root causes are addressed and the necessary records are maintained. </w:t>
      </w:r>
    </w:p>
    <w:p w14:paraId="2D4BD13D" w14:textId="77777777" w:rsidR="00EE6CCB" w:rsidRPr="00F329BF" w:rsidRDefault="00EE6CCB" w:rsidP="00E716BF">
      <w:pPr>
        <w:pStyle w:val="NoSpacing"/>
        <w:jc w:val="both"/>
        <w:rPr>
          <w:rFonts w:asciiTheme="minorHAnsi" w:hAnsiTheme="minorHAnsi"/>
          <w:b/>
        </w:rPr>
      </w:pPr>
    </w:p>
    <w:p w14:paraId="50A6E1B5" w14:textId="0688BF30" w:rsidR="00EE6CCB" w:rsidRPr="00B77708" w:rsidRDefault="00EE6CCB" w:rsidP="00E716BF">
      <w:pPr>
        <w:pStyle w:val="NoSpacing"/>
        <w:numPr>
          <w:ilvl w:val="0"/>
          <w:numId w:val="38"/>
        </w:numPr>
        <w:ind w:left="1701" w:hanging="567"/>
        <w:jc w:val="both"/>
        <w:rPr>
          <w:rFonts w:asciiTheme="minorHAnsi" w:hAnsiTheme="minorHAnsi"/>
        </w:rPr>
      </w:pPr>
      <w:r w:rsidRPr="00F329BF">
        <w:rPr>
          <w:rFonts w:asciiTheme="minorHAnsi" w:hAnsiTheme="minorHAnsi"/>
        </w:rPr>
        <w:t xml:space="preserve">Customer Complaints. </w:t>
      </w:r>
      <w:r w:rsidRPr="00F329BF">
        <w:rPr>
          <w:rFonts w:asciiTheme="minorHAnsi" w:hAnsiTheme="minorHAnsi"/>
        </w:rPr>
        <w:tab/>
      </w:r>
      <w:r w:rsidRPr="00F329BF">
        <w:rPr>
          <w:rFonts w:asciiTheme="minorHAnsi" w:hAnsiTheme="minorHAnsi"/>
        </w:rPr>
        <w:tab/>
      </w:r>
      <w:r w:rsidRPr="00F329BF">
        <w:rPr>
          <w:rFonts w:asciiTheme="minorHAnsi" w:hAnsiTheme="minorHAnsi"/>
        </w:rPr>
        <w:tab/>
      </w:r>
      <w:r w:rsidR="00441B40">
        <w:rPr>
          <w:rFonts w:asciiTheme="minorHAnsi" w:hAnsiTheme="minorHAnsi"/>
        </w:rPr>
        <w:t xml:space="preserve">Management </w:t>
      </w:r>
      <w:r w:rsidRPr="00B77708">
        <w:rPr>
          <w:rFonts w:asciiTheme="minorHAnsi" w:hAnsiTheme="minorHAnsi"/>
        </w:rPr>
        <w:t>Representative</w:t>
      </w:r>
    </w:p>
    <w:p w14:paraId="2D2DC0B6" w14:textId="68C4D5EF" w:rsidR="00EE6CCB" w:rsidRPr="00B77708" w:rsidRDefault="00EE6CCB" w:rsidP="00E716BF">
      <w:pPr>
        <w:pStyle w:val="NoSpacing"/>
        <w:numPr>
          <w:ilvl w:val="0"/>
          <w:numId w:val="38"/>
        </w:numPr>
        <w:ind w:left="1701" w:hanging="567"/>
        <w:jc w:val="both"/>
        <w:rPr>
          <w:rFonts w:asciiTheme="minorHAnsi" w:hAnsiTheme="minorHAnsi"/>
        </w:rPr>
      </w:pPr>
      <w:r w:rsidRPr="00B77708">
        <w:rPr>
          <w:rFonts w:asciiTheme="minorHAnsi" w:hAnsiTheme="minorHAnsi"/>
        </w:rPr>
        <w:t xml:space="preserve">Product/Service Non-Conformances. </w:t>
      </w:r>
      <w:r w:rsidRPr="00B77708">
        <w:rPr>
          <w:rFonts w:asciiTheme="minorHAnsi" w:hAnsiTheme="minorHAnsi"/>
        </w:rPr>
        <w:tab/>
      </w:r>
      <w:r w:rsidR="00441B40">
        <w:rPr>
          <w:rFonts w:asciiTheme="minorHAnsi" w:hAnsiTheme="minorHAnsi"/>
        </w:rPr>
        <w:t xml:space="preserve">Management </w:t>
      </w:r>
      <w:r w:rsidR="00441B40" w:rsidRPr="00B77708">
        <w:rPr>
          <w:rFonts w:asciiTheme="minorHAnsi" w:hAnsiTheme="minorHAnsi"/>
        </w:rPr>
        <w:t>Representative</w:t>
      </w:r>
    </w:p>
    <w:p w14:paraId="4F46C56E" w14:textId="05FA1F27" w:rsidR="00EE6CCB" w:rsidRPr="00B77708" w:rsidRDefault="00441B40" w:rsidP="00E716BF">
      <w:pPr>
        <w:pStyle w:val="NoSpacing"/>
        <w:numPr>
          <w:ilvl w:val="0"/>
          <w:numId w:val="38"/>
        </w:numPr>
        <w:ind w:left="1701" w:hanging="567"/>
        <w:jc w:val="both"/>
        <w:rPr>
          <w:rFonts w:asciiTheme="minorHAnsi" w:hAnsiTheme="minorHAnsi"/>
          <w:b/>
        </w:rPr>
      </w:pPr>
      <w:r>
        <w:rPr>
          <w:rFonts w:asciiTheme="minorHAnsi" w:hAnsiTheme="minorHAnsi"/>
        </w:rPr>
        <w:t xml:space="preserve">IMS </w:t>
      </w:r>
      <w:r w:rsidR="00EE6CCB" w:rsidRPr="00B77708">
        <w:rPr>
          <w:rFonts w:asciiTheme="minorHAnsi" w:hAnsiTheme="minorHAnsi"/>
        </w:rPr>
        <w:t>Non-Conformances</w:t>
      </w:r>
      <w:r>
        <w:rPr>
          <w:rFonts w:asciiTheme="minorHAnsi" w:hAnsiTheme="minorHAnsi"/>
        </w:rPr>
        <w:t xml:space="preserve">  </w:t>
      </w:r>
      <w:r>
        <w:rPr>
          <w:rFonts w:asciiTheme="minorHAnsi" w:hAnsiTheme="minorHAnsi"/>
        </w:rPr>
        <w:tab/>
      </w:r>
      <w:r>
        <w:rPr>
          <w:rFonts w:asciiTheme="minorHAnsi" w:hAnsiTheme="minorHAnsi"/>
        </w:rPr>
        <w:tab/>
      </w:r>
      <w:r w:rsidR="00EE6CCB" w:rsidRPr="00B77708">
        <w:rPr>
          <w:rFonts w:asciiTheme="minorHAnsi" w:hAnsiTheme="minorHAnsi"/>
        </w:rPr>
        <w:tab/>
      </w:r>
      <w:r>
        <w:rPr>
          <w:rFonts w:asciiTheme="minorHAnsi" w:hAnsiTheme="minorHAnsi"/>
        </w:rPr>
        <w:t xml:space="preserve">Management </w:t>
      </w:r>
      <w:r w:rsidRPr="00B77708">
        <w:rPr>
          <w:rFonts w:asciiTheme="minorHAnsi" w:hAnsiTheme="minorHAnsi"/>
        </w:rPr>
        <w:t>Representative</w:t>
      </w:r>
    </w:p>
    <w:p w14:paraId="6910F974" w14:textId="77777777" w:rsidR="00EE6CCB" w:rsidRDefault="00EE6CCB" w:rsidP="00E716BF">
      <w:pPr>
        <w:pStyle w:val="ListParagraph"/>
        <w:spacing w:after="0" w:line="240" w:lineRule="auto"/>
        <w:jc w:val="both"/>
        <w:rPr>
          <w:rFonts w:asciiTheme="minorHAnsi" w:hAnsiTheme="minorHAnsi"/>
        </w:rPr>
      </w:pPr>
    </w:p>
    <w:p w14:paraId="4B3ED7F1" w14:textId="77777777" w:rsidR="00FE087D" w:rsidRPr="00F329BF" w:rsidRDefault="00FE087D" w:rsidP="00E716BF">
      <w:pPr>
        <w:pStyle w:val="ListParagraph"/>
        <w:spacing w:after="0" w:line="240" w:lineRule="auto"/>
        <w:jc w:val="both"/>
        <w:rPr>
          <w:rFonts w:asciiTheme="minorHAnsi" w:hAnsiTheme="minorHAnsi"/>
        </w:rPr>
      </w:pPr>
    </w:p>
    <w:p w14:paraId="44EF1B9B" w14:textId="77777777" w:rsidR="00EE6CCB" w:rsidRDefault="00EE6CCB" w:rsidP="00E716BF">
      <w:pPr>
        <w:pStyle w:val="IMSMStyle1"/>
      </w:pPr>
      <w:r w:rsidRPr="00F329BF">
        <w:t>P</w:t>
      </w:r>
      <w:r w:rsidR="00E1268A">
        <w:t>rocedures</w:t>
      </w:r>
    </w:p>
    <w:p w14:paraId="2402E818" w14:textId="77777777" w:rsidR="005638C8" w:rsidRDefault="005638C8" w:rsidP="00E716BF">
      <w:pPr>
        <w:pStyle w:val="IMSMStyle1"/>
        <w:numPr>
          <w:ilvl w:val="0"/>
          <w:numId w:val="0"/>
        </w:numPr>
        <w:ind w:left="851"/>
        <w:rPr>
          <w:sz w:val="24"/>
          <w:szCs w:val="24"/>
        </w:rPr>
      </w:pPr>
    </w:p>
    <w:p w14:paraId="1E8EB1F2" w14:textId="77777777" w:rsidR="005638C8" w:rsidRPr="005638C8" w:rsidRDefault="005638C8" w:rsidP="00E716BF">
      <w:pPr>
        <w:pStyle w:val="IMSMStyle1"/>
        <w:numPr>
          <w:ilvl w:val="0"/>
          <w:numId w:val="0"/>
        </w:numPr>
        <w:ind w:left="851"/>
        <w:rPr>
          <w:sz w:val="24"/>
          <w:szCs w:val="24"/>
        </w:rPr>
      </w:pPr>
      <w:r>
        <w:rPr>
          <w:sz w:val="24"/>
          <w:szCs w:val="24"/>
        </w:rPr>
        <w:t>Non-conforming Products &amp; Services</w:t>
      </w:r>
    </w:p>
    <w:p w14:paraId="634D407E" w14:textId="77777777" w:rsidR="00AF27E7" w:rsidRPr="00E1268A" w:rsidRDefault="00AF27E7" w:rsidP="00E716BF">
      <w:pPr>
        <w:pStyle w:val="IMSMStyle1"/>
        <w:numPr>
          <w:ilvl w:val="0"/>
          <w:numId w:val="0"/>
        </w:numPr>
        <w:ind w:left="851"/>
        <w:rPr>
          <w:sz w:val="24"/>
          <w:szCs w:val="24"/>
        </w:rPr>
      </w:pPr>
    </w:p>
    <w:p w14:paraId="25B008BA" w14:textId="77777777" w:rsidR="00431EEA" w:rsidRPr="00F329BF" w:rsidRDefault="00EE6CCB" w:rsidP="00E716BF">
      <w:pPr>
        <w:pStyle w:val="Heading2"/>
      </w:pPr>
      <w:r w:rsidRPr="00F329BF">
        <w:t>Routine verification and monitoring at all stages in the work process should be a</w:t>
      </w:r>
      <w:r w:rsidR="00AF27E7" w:rsidRPr="00F329BF">
        <w:t>imed at identifying any Non-C</w:t>
      </w:r>
      <w:r w:rsidRPr="00F329BF">
        <w:t xml:space="preserve">onforming or defective products or services. </w:t>
      </w:r>
      <w:r w:rsidR="00AF27E7" w:rsidRPr="00F329BF">
        <w:t xml:space="preserve"> All personnel must report Non-C</w:t>
      </w:r>
      <w:r w:rsidRPr="00F329BF">
        <w:t>onformances.</w:t>
      </w:r>
    </w:p>
    <w:p w14:paraId="6D4B9113" w14:textId="77777777" w:rsidR="00431EEA" w:rsidRPr="00F329BF" w:rsidRDefault="00431EEA" w:rsidP="00E716BF">
      <w:pPr>
        <w:spacing w:after="0" w:line="240" w:lineRule="auto"/>
        <w:jc w:val="both"/>
        <w:rPr>
          <w:rFonts w:asciiTheme="minorHAnsi" w:hAnsiTheme="minorHAnsi"/>
        </w:rPr>
      </w:pPr>
    </w:p>
    <w:p w14:paraId="07096703" w14:textId="77777777" w:rsidR="00431EEA" w:rsidRDefault="00431EEA" w:rsidP="00E716BF">
      <w:pPr>
        <w:pStyle w:val="IMSMStyle2"/>
      </w:pPr>
      <w:r w:rsidRPr="00F329BF">
        <w:t>All identified Non-Conf</w:t>
      </w:r>
      <w:r w:rsidR="00517478" w:rsidRPr="00F329BF">
        <w:t>orming products/services are</w:t>
      </w:r>
      <w:r w:rsidRPr="00F329BF">
        <w:t xml:space="preserve"> </w:t>
      </w:r>
      <w:r w:rsidR="006A33C4">
        <w:t>quarantined,</w:t>
      </w:r>
    </w:p>
    <w:p w14:paraId="0EC1A127" w14:textId="77777777" w:rsidR="006A33C4" w:rsidRPr="006A33C4" w:rsidRDefault="006A33C4" w:rsidP="006A33C4">
      <w:pPr>
        <w:pStyle w:val="IMSMStyle2"/>
        <w:numPr>
          <w:ilvl w:val="0"/>
          <w:numId w:val="0"/>
        </w:numPr>
      </w:pPr>
    </w:p>
    <w:p w14:paraId="35501E73" w14:textId="77777777" w:rsidR="00431EEA" w:rsidRPr="00F329BF" w:rsidRDefault="00431EEA" w:rsidP="00E716BF">
      <w:pPr>
        <w:pStyle w:val="IMSMStyle2"/>
        <w:rPr>
          <w:b/>
        </w:rPr>
      </w:pPr>
      <w:r w:rsidRPr="00F329BF">
        <w:t>All Non-Conforming services must be dealt with promptly to prevent the deficiency becoming worse or affecting the customer.</w:t>
      </w:r>
    </w:p>
    <w:p w14:paraId="5DACEDFA" w14:textId="77777777" w:rsidR="00431EEA" w:rsidRPr="00F329BF" w:rsidRDefault="00431EEA" w:rsidP="00E716BF">
      <w:pPr>
        <w:pStyle w:val="ListParagraph"/>
        <w:spacing w:after="0" w:line="240" w:lineRule="auto"/>
        <w:jc w:val="both"/>
        <w:rPr>
          <w:rFonts w:asciiTheme="minorHAnsi" w:hAnsiTheme="minorHAnsi"/>
        </w:rPr>
      </w:pPr>
    </w:p>
    <w:p w14:paraId="4E32859B" w14:textId="77777777" w:rsidR="00431EEA" w:rsidRPr="00F329BF" w:rsidRDefault="00431EEA" w:rsidP="00E716BF">
      <w:pPr>
        <w:pStyle w:val="IMSMStyle2"/>
        <w:rPr>
          <w:b/>
        </w:rPr>
      </w:pPr>
      <w:r w:rsidRPr="00F329BF">
        <w:t>The Non-Conformance will be corrected by the most appropriate and cost effective method</w:t>
      </w:r>
      <w:r w:rsidRPr="00F329BF">
        <w:rPr>
          <w:color w:val="0000FF"/>
        </w:rPr>
        <w:t>.</w:t>
      </w:r>
    </w:p>
    <w:p w14:paraId="033C79D5" w14:textId="77777777" w:rsidR="00431EEA" w:rsidRPr="00F329BF" w:rsidRDefault="00431EEA" w:rsidP="00E716BF">
      <w:pPr>
        <w:pStyle w:val="ListParagraph"/>
        <w:spacing w:after="0" w:line="240" w:lineRule="auto"/>
        <w:jc w:val="both"/>
        <w:rPr>
          <w:rFonts w:asciiTheme="minorHAnsi" w:hAnsiTheme="minorHAnsi"/>
        </w:rPr>
      </w:pPr>
    </w:p>
    <w:p w14:paraId="421A90C8" w14:textId="77777777" w:rsidR="00431EEA" w:rsidRPr="00F329BF" w:rsidRDefault="00431EEA" w:rsidP="00E716BF">
      <w:pPr>
        <w:pStyle w:val="IMSMStyle2"/>
        <w:rPr>
          <w:b/>
        </w:rPr>
      </w:pPr>
      <w:r w:rsidRPr="00F329BF">
        <w:lastRenderedPageBreak/>
        <w:t>Non-Conformances must be recorded together with the action taken to correct them.  They must be reviewed to allow identification of the root causes and trends.</w:t>
      </w:r>
    </w:p>
    <w:p w14:paraId="10312F8A" w14:textId="77777777" w:rsidR="00431EEA" w:rsidRPr="00F329BF" w:rsidRDefault="00431EEA" w:rsidP="00E716BF">
      <w:pPr>
        <w:pStyle w:val="ListParagraph"/>
        <w:spacing w:after="0" w:line="240" w:lineRule="auto"/>
        <w:jc w:val="both"/>
        <w:rPr>
          <w:rFonts w:asciiTheme="minorHAnsi" w:hAnsiTheme="minorHAnsi"/>
        </w:rPr>
      </w:pPr>
    </w:p>
    <w:p w14:paraId="49F9744F" w14:textId="77777777" w:rsidR="00441D37" w:rsidRPr="005638C8" w:rsidRDefault="00441D37" w:rsidP="00E716BF">
      <w:pPr>
        <w:pStyle w:val="IMSMStyle2"/>
        <w:rPr>
          <w:b/>
        </w:rPr>
      </w:pPr>
      <w:r w:rsidRPr="00F329BF">
        <w:t xml:space="preserve">Where concessions are required from the customer, regulatory body or other </w:t>
      </w:r>
      <w:r w:rsidR="0099411E">
        <w:t>organization</w:t>
      </w:r>
      <w:r w:rsidRPr="00F329BF">
        <w:t>s, this will be recorded.</w:t>
      </w:r>
    </w:p>
    <w:p w14:paraId="01EFD6DD" w14:textId="77777777" w:rsidR="005638C8" w:rsidRDefault="005638C8" w:rsidP="00E716BF">
      <w:pPr>
        <w:pStyle w:val="ListParagraph"/>
        <w:spacing w:after="0" w:line="240" w:lineRule="auto"/>
        <w:jc w:val="both"/>
        <w:rPr>
          <w:rFonts w:asciiTheme="minorHAnsi" w:hAnsiTheme="minorHAnsi"/>
          <w:b/>
        </w:rPr>
      </w:pPr>
    </w:p>
    <w:p w14:paraId="69129FCB" w14:textId="77777777" w:rsidR="005638C8" w:rsidRDefault="005638C8" w:rsidP="00E716BF">
      <w:pPr>
        <w:pStyle w:val="ListParagraph"/>
        <w:spacing w:after="0" w:line="240" w:lineRule="auto"/>
        <w:jc w:val="both"/>
        <w:rPr>
          <w:rFonts w:asciiTheme="minorHAnsi" w:hAnsiTheme="minorHAnsi"/>
          <w:b/>
        </w:rPr>
      </w:pPr>
      <w:r>
        <w:rPr>
          <w:rFonts w:asciiTheme="minorHAnsi" w:hAnsiTheme="minorHAnsi"/>
          <w:b/>
        </w:rPr>
        <w:t>Nonconformity &amp; Corrective Action</w:t>
      </w:r>
    </w:p>
    <w:p w14:paraId="0A8921D8" w14:textId="77777777" w:rsidR="005638C8" w:rsidRDefault="005638C8" w:rsidP="00E716BF">
      <w:pPr>
        <w:pStyle w:val="ListParagraph"/>
        <w:spacing w:after="0" w:line="240" w:lineRule="auto"/>
        <w:jc w:val="both"/>
        <w:rPr>
          <w:rFonts w:asciiTheme="minorHAnsi" w:hAnsiTheme="minorHAnsi"/>
          <w:b/>
        </w:rPr>
      </w:pPr>
    </w:p>
    <w:p w14:paraId="49E3FF95" w14:textId="77777777" w:rsidR="005638C8" w:rsidRDefault="005638C8" w:rsidP="00E716BF">
      <w:pPr>
        <w:pStyle w:val="IMSMStyle2"/>
      </w:pPr>
      <w:r w:rsidRPr="005638C8">
        <w:t>When</w:t>
      </w:r>
      <w:r>
        <w:t xml:space="preserve"> non-conformity occurs, including those arising from customer complaints we will take the following steps:</w:t>
      </w:r>
    </w:p>
    <w:p w14:paraId="4AD0E619" w14:textId="77777777" w:rsidR="005638C8" w:rsidRDefault="005638C8" w:rsidP="00E716BF">
      <w:pPr>
        <w:pStyle w:val="IMSMStyle2"/>
        <w:numPr>
          <w:ilvl w:val="0"/>
          <w:numId w:val="0"/>
        </w:numPr>
        <w:ind w:left="851"/>
      </w:pPr>
    </w:p>
    <w:p w14:paraId="4B18274C" w14:textId="77777777" w:rsidR="005638C8" w:rsidRDefault="005638C8" w:rsidP="00D41C36">
      <w:pPr>
        <w:pStyle w:val="Heading3"/>
      </w:pPr>
      <w:r>
        <w:t>React to the non-conform</w:t>
      </w:r>
      <w:r w:rsidRPr="005638C8">
        <w:t>i</w:t>
      </w:r>
      <w:r>
        <w:t>t</w:t>
      </w:r>
      <w:r w:rsidRPr="005638C8">
        <w:t xml:space="preserve">y </w:t>
      </w:r>
      <w:r>
        <w:t>(NC) and take action to control and contain the immediate situation and correct the situation and deal with the consequences.</w:t>
      </w:r>
    </w:p>
    <w:p w14:paraId="78A85CC2" w14:textId="77777777" w:rsidR="005638C8" w:rsidRPr="005638C8" w:rsidRDefault="005638C8" w:rsidP="00D41C36">
      <w:pPr>
        <w:spacing w:after="0" w:line="240" w:lineRule="auto"/>
        <w:jc w:val="both"/>
      </w:pPr>
    </w:p>
    <w:p w14:paraId="6DFB699F" w14:textId="77777777" w:rsidR="005638C8" w:rsidRDefault="005638C8" w:rsidP="00D41C36">
      <w:pPr>
        <w:pStyle w:val="Heading3"/>
      </w:pPr>
      <w:r>
        <w:t>Evaluate the need for action to eliminate the causes of the NC in order that it doesn’t recur or occur elsewhere by reviewing the NC, determining the causes of the NC and determine if similar NCs exist elsewhere.</w:t>
      </w:r>
    </w:p>
    <w:p w14:paraId="610FEF5F" w14:textId="77777777" w:rsidR="005638C8" w:rsidRPr="005638C8" w:rsidRDefault="005638C8" w:rsidP="00D41C36">
      <w:pPr>
        <w:spacing w:after="0" w:line="240" w:lineRule="auto"/>
        <w:jc w:val="both"/>
      </w:pPr>
    </w:p>
    <w:p w14:paraId="3B5EFE08" w14:textId="77777777" w:rsidR="00D41C36" w:rsidRDefault="005638C8" w:rsidP="00D41C36">
      <w:pPr>
        <w:pStyle w:val="Heading3"/>
      </w:pPr>
      <w:r>
        <w:t>Implement any corrective actions required</w:t>
      </w:r>
    </w:p>
    <w:p w14:paraId="46444FAC" w14:textId="77777777" w:rsidR="00D41C36" w:rsidRPr="00D41C36" w:rsidRDefault="00D41C36" w:rsidP="00D41C36">
      <w:pPr>
        <w:spacing w:after="0" w:line="240" w:lineRule="auto"/>
      </w:pPr>
    </w:p>
    <w:p w14:paraId="45B1605C" w14:textId="77777777" w:rsidR="005638C8" w:rsidRDefault="00D41C36" w:rsidP="00D41C36">
      <w:pPr>
        <w:pStyle w:val="Heading3"/>
      </w:pPr>
      <w:r>
        <w:t>R</w:t>
      </w:r>
      <w:r w:rsidR="005638C8">
        <w:t>eview the effectiveness of any corrective actions taken</w:t>
      </w:r>
    </w:p>
    <w:p w14:paraId="40CA9252" w14:textId="77777777" w:rsidR="00D41C36" w:rsidRPr="00D41C36" w:rsidRDefault="00D41C36" w:rsidP="00D41C36">
      <w:pPr>
        <w:spacing w:after="0" w:line="240" w:lineRule="auto"/>
      </w:pPr>
    </w:p>
    <w:p w14:paraId="365C3905" w14:textId="77777777" w:rsidR="00D41C36" w:rsidRDefault="00D41C36" w:rsidP="00D41C36">
      <w:pPr>
        <w:pStyle w:val="Heading3"/>
      </w:pPr>
      <w:r>
        <w:t>Update risks and opportunities determined during planning, if necessary</w:t>
      </w:r>
    </w:p>
    <w:p w14:paraId="0B043782" w14:textId="77777777" w:rsidR="00D41C36" w:rsidRPr="00D41C36" w:rsidRDefault="00D41C36" w:rsidP="00D41C36">
      <w:pPr>
        <w:spacing w:after="0" w:line="240" w:lineRule="auto"/>
      </w:pPr>
    </w:p>
    <w:p w14:paraId="3BD21CAA" w14:textId="155D981B" w:rsidR="005638C8" w:rsidRDefault="005638C8" w:rsidP="00D41C36">
      <w:pPr>
        <w:pStyle w:val="Heading3"/>
      </w:pPr>
      <w:r>
        <w:t xml:space="preserve">Make any necessary changes to the </w:t>
      </w:r>
      <w:r w:rsidR="00441B40">
        <w:t>integ</w:t>
      </w:r>
      <w:r w:rsidR="00796357">
        <w:t>r</w:t>
      </w:r>
      <w:r w:rsidR="00441B40">
        <w:t>ated</w:t>
      </w:r>
      <w:r>
        <w:t xml:space="preserve"> management system</w:t>
      </w:r>
    </w:p>
    <w:p w14:paraId="06A28692" w14:textId="77777777" w:rsidR="005638C8" w:rsidRPr="005638C8" w:rsidRDefault="005638C8" w:rsidP="00D41C36">
      <w:pPr>
        <w:spacing w:after="0" w:line="240" w:lineRule="auto"/>
        <w:jc w:val="both"/>
      </w:pPr>
    </w:p>
    <w:p w14:paraId="2411363B" w14:textId="77777777" w:rsidR="005638C8" w:rsidRDefault="005638C8" w:rsidP="00E716BF">
      <w:pPr>
        <w:pStyle w:val="Heading2"/>
      </w:pPr>
      <w:r w:rsidRPr="005638C8">
        <w:t>Corrective</w:t>
      </w:r>
      <w:r w:rsidR="00CA4090">
        <w:t xml:space="preserve"> actions will be appropriate to the effects of the non-conformity that occurs. However it may be impossible to completely eliminate the causes of the NC although corr</w:t>
      </w:r>
      <w:r w:rsidR="00FA62FB">
        <w:t>ective</w:t>
      </w:r>
      <w:r w:rsidR="00CA4090">
        <w:t xml:space="preserve"> actions may reduce the likelihood of reoccurrence.</w:t>
      </w:r>
    </w:p>
    <w:p w14:paraId="435A28D6" w14:textId="77777777" w:rsidR="00FA62FB" w:rsidRPr="00FA62FB" w:rsidRDefault="00FA62FB" w:rsidP="00E716BF">
      <w:pPr>
        <w:spacing w:after="0" w:line="240" w:lineRule="auto"/>
        <w:jc w:val="both"/>
      </w:pPr>
    </w:p>
    <w:p w14:paraId="74DD6471" w14:textId="77777777" w:rsidR="00CA4090" w:rsidRDefault="00CA4090" w:rsidP="00E716BF">
      <w:pPr>
        <w:pStyle w:val="Heading2"/>
      </w:pPr>
      <w:r>
        <w:t xml:space="preserve">Details of each reported non-conformity </w:t>
      </w:r>
      <w:r w:rsidR="00FA62FB">
        <w:t>is</w:t>
      </w:r>
      <w:r>
        <w:t xml:space="preserve"> recorded using the appropriate document. This document allows for the recording of the NC as well</w:t>
      </w:r>
      <w:r w:rsidR="00FA62FB">
        <w:t xml:space="preserve"> </w:t>
      </w:r>
      <w:r>
        <w:t>as appropriate corrective actions.</w:t>
      </w:r>
    </w:p>
    <w:p w14:paraId="6C6346EC" w14:textId="77777777" w:rsidR="00FA62FB" w:rsidRDefault="00FA62FB" w:rsidP="00E716BF">
      <w:pPr>
        <w:spacing w:after="0" w:line="240" w:lineRule="auto"/>
        <w:jc w:val="both"/>
      </w:pPr>
    </w:p>
    <w:p w14:paraId="37A4BFF3" w14:textId="77777777" w:rsidR="00FA62FB" w:rsidRPr="00FA62FB" w:rsidRDefault="00FA62FB" w:rsidP="00E716BF">
      <w:pPr>
        <w:pStyle w:val="Heading2"/>
      </w:pPr>
      <w:r>
        <w:t>These documents are retained for future reference purposes and for use at Management Review meetings.</w:t>
      </w:r>
    </w:p>
    <w:p w14:paraId="46649CA0" w14:textId="77777777" w:rsidR="00FE087D" w:rsidRDefault="00CA4090" w:rsidP="00FA62FB">
      <w:pPr>
        <w:spacing w:after="0" w:line="240" w:lineRule="auto"/>
      </w:pPr>
      <w:r>
        <w:tab/>
      </w:r>
    </w:p>
    <w:p w14:paraId="1CD98DAE" w14:textId="77777777" w:rsidR="00FA62FB" w:rsidRDefault="00FA62FB" w:rsidP="00FA62FB">
      <w:pPr>
        <w:spacing w:after="0" w:line="240" w:lineRule="auto"/>
        <w:rPr>
          <w:rFonts w:asciiTheme="minorHAnsi" w:hAnsiTheme="minorHAnsi"/>
        </w:rPr>
      </w:pPr>
    </w:p>
    <w:p w14:paraId="611D00BC" w14:textId="77777777" w:rsidR="00431EEA" w:rsidRPr="00F329BF" w:rsidRDefault="00E1268A" w:rsidP="00E1268A">
      <w:pPr>
        <w:pStyle w:val="IMSMStyle1"/>
      </w:pPr>
      <w:r>
        <w:t>Related Documentation</w:t>
      </w:r>
    </w:p>
    <w:p w14:paraId="30B212CD" w14:textId="77777777" w:rsidR="00431EEA" w:rsidRPr="00F329BF" w:rsidRDefault="009A113D" w:rsidP="00441D37">
      <w:pPr>
        <w:pStyle w:val="ListParagraph"/>
        <w:spacing w:after="0" w:line="240" w:lineRule="auto"/>
        <w:ind w:left="851"/>
        <w:jc w:val="both"/>
        <w:rPr>
          <w:rFonts w:asciiTheme="minorHAnsi" w:hAnsiTheme="minorHAnsi"/>
        </w:rPr>
      </w:pPr>
      <w:r>
        <w:rPr>
          <w:rFonts w:asciiTheme="minorHAnsi" w:hAnsiTheme="minorHAnsi"/>
        </w:rPr>
        <w:t>Non-</w:t>
      </w:r>
      <w:r w:rsidR="006A33C4">
        <w:rPr>
          <w:rFonts w:asciiTheme="minorHAnsi" w:hAnsiTheme="minorHAnsi"/>
        </w:rPr>
        <w:t>conformance form</w:t>
      </w:r>
    </w:p>
    <w:sectPr w:rsidR="00431EEA" w:rsidRPr="00F329BF" w:rsidSect="00E126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149A" w14:textId="77777777" w:rsidR="00E116ED" w:rsidRDefault="00E116ED" w:rsidP="00227313">
      <w:pPr>
        <w:spacing w:after="0" w:line="240" w:lineRule="auto"/>
      </w:pPr>
      <w:r>
        <w:separator/>
      </w:r>
    </w:p>
  </w:endnote>
  <w:endnote w:type="continuationSeparator" w:id="0">
    <w:p w14:paraId="2C0A3BF9" w14:textId="77777777" w:rsidR="00E116ED" w:rsidRDefault="00E116ED" w:rsidP="0022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528"/>
      <w:gridCol w:w="2410"/>
    </w:tblGrid>
    <w:tr w:rsidR="00227313" w:rsidRPr="00227313" w14:paraId="39DDC349" w14:textId="77777777" w:rsidTr="008B7834">
      <w:tc>
        <w:tcPr>
          <w:tcW w:w="10490" w:type="dxa"/>
          <w:gridSpan w:val="3"/>
          <w:vAlign w:val="center"/>
        </w:tcPr>
        <w:p w14:paraId="18381080" w14:textId="77777777" w:rsidR="00227313" w:rsidRPr="00665BF2" w:rsidRDefault="00227313" w:rsidP="00227313">
          <w:pPr>
            <w:tabs>
              <w:tab w:val="center" w:pos="4513"/>
              <w:tab w:val="right" w:pos="9026"/>
            </w:tabs>
            <w:jc w:val="center"/>
            <w:rPr>
              <w:sz w:val="20"/>
            </w:rPr>
          </w:pPr>
          <w:r w:rsidRPr="00665BF2">
            <w:rPr>
              <w:color w:val="FF0000"/>
              <w:sz w:val="20"/>
            </w:rPr>
            <w:t>UNCONTROLLED COPY WHEN PRINTED</w:t>
          </w:r>
        </w:p>
      </w:tc>
    </w:tr>
    <w:tr w:rsidR="00227313" w:rsidRPr="00227313" w14:paraId="3850880A" w14:textId="77777777" w:rsidTr="008B7834">
      <w:tc>
        <w:tcPr>
          <w:tcW w:w="2552" w:type="dxa"/>
        </w:tcPr>
        <w:p w14:paraId="0B99979F" w14:textId="77777777" w:rsidR="00227313" w:rsidRPr="00665BF2" w:rsidRDefault="00227313" w:rsidP="00227313">
          <w:pPr>
            <w:tabs>
              <w:tab w:val="center" w:pos="4513"/>
              <w:tab w:val="right" w:pos="9026"/>
            </w:tabs>
            <w:rPr>
              <w:sz w:val="20"/>
            </w:rPr>
          </w:pPr>
        </w:p>
      </w:tc>
      <w:tc>
        <w:tcPr>
          <w:tcW w:w="5528" w:type="dxa"/>
          <w:vAlign w:val="center"/>
        </w:tcPr>
        <w:p w14:paraId="1E5A68E9" w14:textId="77777777" w:rsidR="00227313" w:rsidRPr="00665BF2" w:rsidRDefault="0099411E" w:rsidP="00227313">
          <w:pPr>
            <w:tabs>
              <w:tab w:val="center" w:pos="4513"/>
              <w:tab w:val="right" w:pos="9026"/>
            </w:tabs>
            <w:jc w:val="center"/>
            <w:rPr>
              <w:sz w:val="20"/>
            </w:rPr>
          </w:pPr>
          <w:r>
            <w:rPr>
              <w:sz w:val="20"/>
            </w:rPr>
            <w:t>Authorize</w:t>
          </w:r>
          <w:r w:rsidR="00227313" w:rsidRPr="00665BF2">
            <w:rPr>
              <w:sz w:val="20"/>
            </w:rPr>
            <w:t>d By:</w:t>
          </w:r>
        </w:p>
      </w:tc>
      <w:tc>
        <w:tcPr>
          <w:tcW w:w="2410" w:type="dxa"/>
          <w:vAlign w:val="center"/>
        </w:tcPr>
        <w:p w14:paraId="0D776453" w14:textId="77777777" w:rsidR="00227313" w:rsidRPr="00665BF2" w:rsidRDefault="00227313" w:rsidP="00227313">
          <w:pPr>
            <w:tabs>
              <w:tab w:val="center" w:pos="4513"/>
              <w:tab w:val="right" w:pos="9026"/>
            </w:tabs>
            <w:jc w:val="right"/>
            <w:rPr>
              <w:sz w:val="20"/>
            </w:rPr>
          </w:pPr>
          <w:r w:rsidRPr="00665BF2">
            <w:rPr>
              <w:sz w:val="20"/>
            </w:rPr>
            <w:t xml:space="preserve">Issue - 0 </w:t>
          </w:r>
        </w:p>
      </w:tc>
    </w:tr>
    <w:tr w:rsidR="00227313" w:rsidRPr="00227313" w14:paraId="025FFDF4" w14:textId="77777777" w:rsidTr="008B7834">
      <w:tc>
        <w:tcPr>
          <w:tcW w:w="2552" w:type="dxa"/>
        </w:tcPr>
        <w:p w14:paraId="047FB0D7" w14:textId="77777777" w:rsidR="00227313" w:rsidRPr="00665BF2" w:rsidRDefault="00227313" w:rsidP="00227313">
          <w:pPr>
            <w:tabs>
              <w:tab w:val="center" w:pos="4513"/>
              <w:tab w:val="right" w:pos="9026"/>
            </w:tabs>
            <w:rPr>
              <w:sz w:val="20"/>
            </w:rPr>
          </w:pPr>
          <w:r w:rsidRPr="00665BF2">
            <w:rPr>
              <w:sz w:val="20"/>
            </w:rPr>
            <w:t xml:space="preserve">pg. </w:t>
          </w:r>
          <w:r w:rsidRPr="00665BF2">
            <w:rPr>
              <w:sz w:val="20"/>
            </w:rPr>
            <w:fldChar w:fldCharType="begin"/>
          </w:r>
          <w:r w:rsidRPr="00665BF2">
            <w:rPr>
              <w:sz w:val="20"/>
            </w:rPr>
            <w:instrText xml:space="preserve"> PAGE    \* MERGEFORMAT </w:instrText>
          </w:r>
          <w:r w:rsidRPr="00665BF2">
            <w:rPr>
              <w:sz w:val="20"/>
            </w:rPr>
            <w:fldChar w:fldCharType="separate"/>
          </w:r>
          <w:r w:rsidR="00E1268A">
            <w:rPr>
              <w:noProof/>
              <w:sz w:val="20"/>
            </w:rPr>
            <w:t>2</w:t>
          </w:r>
          <w:r w:rsidRPr="00665BF2">
            <w:rPr>
              <w:sz w:val="20"/>
            </w:rPr>
            <w:fldChar w:fldCharType="end"/>
          </w:r>
        </w:p>
      </w:tc>
      <w:tc>
        <w:tcPr>
          <w:tcW w:w="5528" w:type="dxa"/>
          <w:vAlign w:val="center"/>
        </w:tcPr>
        <w:p w14:paraId="31AFED57" w14:textId="77777777" w:rsidR="00227313" w:rsidRPr="00665BF2" w:rsidRDefault="00E33D63" w:rsidP="00227313">
          <w:pPr>
            <w:tabs>
              <w:tab w:val="center" w:pos="4513"/>
              <w:tab w:val="right" w:pos="9026"/>
            </w:tabs>
            <w:jc w:val="center"/>
            <w:rPr>
              <w:sz w:val="20"/>
            </w:rPr>
          </w:pPr>
          <w:r w:rsidRPr="00665BF2">
            <w:rPr>
              <w:sz w:val="20"/>
              <w:highlight w:val="yellow"/>
            </w:rPr>
            <w:t>Mr Mouse</w:t>
          </w:r>
        </w:p>
      </w:tc>
      <w:tc>
        <w:tcPr>
          <w:tcW w:w="2410" w:type="dxa"/>
          <w:vAlign w:val="center"/>
        </w:tcPr>
        <w:p w14:paraId="4530F627" w14:textId="77777777" w:rsidR="00227313" w:rsidRPr="00665BF2" w:rsidRDefault="00227313" w:rsidP="00227313">
          <w:pPr>
            <w:tabs>
              <w:tab w:val="center" w:pos="4513"/>
              <w:tab w:val="right" w:pos="9026"/>
            </w:tabs>
            <w:jc w:val="right"/>
            <w:rPr>
              <w:sz w:val="20"/>
            </w:rPr>
          </w:pPr>
          <w:r w:rsidRPr="00665BF2">
            <w:rPr>
              <w:sz w:val="20"/>
            </w:rPr>
            <w:t>Date</w:t>
          </w:r>
        </w:p>
      </w:tc>
    </w:tr>
  </w:tbl>
  <w:p w14:paraId="379E2D91" w14:textId="77777777" w:rsidR="00227313" w:rsidRDefault="00227313" w:rsidP="00A9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E6B3" w14:textId="1212BE3F" w:rsidR="00227313" w:rsidRPr="00E1268A" w:rsidRDefault="00441B40" w:rsidP="00A97D9A">
    <w:pPr>
      <w:pStyle w:val="Footer"/>
      <w:rPr>
        <w:rFonts w:asciiTheme="minorHAnsi" w:hAnsiTheme="minorHAnsi"/>
      </w:rPr>
    </w:pPr>
    <w:r>
      <w:rPr>
        <w:rFonts w:asciiTheme="minorHAnsi" w:hAnsiTheme="minorHAnsi"/>
      </w:rPr>
      <w:t>May 2020</w:t>
    </w:r>
    <w:r w:rsidR="00E1268A" w:rsidRPr="00E1268A">
      <w:rPr>
        <w:rFonts w:asciiTheme="minorHAnsi" w:hAnsiTheme="minorHAnsi"/>
      </w:rPr>
      <w:tab/>
      <w:t>M10</w:t>
    </w:r>
    <w:r w:rsidR="00E1268A" w:rsidRPr="00E1268A">
      <w:rPr>
        <w:rFonts w:asciiTheme="minorHAnsi" w:hAnsiTheme="minorHAnsi"/>
      </w:rPr>
      <w:tab/>
    </w:r>
    <w:r>
      <w:rPr>
        <w:rFonts w:asciiTheme="minorHAnsi" w:hAnsiTheme="minorHAnsi"/>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F52" w14:textId="77777777" w:rsidR="000B35C3" w:rsidRDefault="000B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5110" w14:textId="77777777" w:rsidR="00E116ED" w:rsidRDefault="00E116ED" w:rsidP="00227313">
      <w:pPr>
        <w:spacing w:after="0" w:line="240" w:lineRule="auto"/>
      </w:pPr>
      <w:r>
        <w:separator/>
      </w:r>
    </w:p>
  </w:footnote>
  <w:footnote w:type="continuationSeparator" w:id="0">
    <w:p w14:paraId="79357EDE" w14:textId="77777777" w:rsidR="00E116ED" w:rsidRDefault="00E116ED" w:rsidP="0022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F3FF" w14:textId="77777777" w:rsidR="000B35C3" w:rsidRDefault="000B3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A1EF" w14:textId="77777777" w:rsidR="00E1268A" w:rsidRDefault="00E1268A" w:rsidP="00E1268A">
    <w:pPr>
      <w:pStyle w:val="Header"/>
      <w:jc w:val="center"/>
      <w:rPr>
        <w:b/>
        <w:sz w:val="32"/>
        <w:szCs w:val="32"/>
        <w:highlight w:val="yellow"/>
      </w:rPr>
    </w:pPr>
  </w:p>
  <w:p w14:paraId="5BA1166E" w14:textId="4604AA04" w:rsidR="00E1268A" w:rsidRPr="00E1268A" w:rsidRDefault="00221052" w:rsidP="004B2428">
    <w:pPr>
      <w:pStyle w:val="Header"/>
      <w:jc w:val="center"/>
      <w:rPr>
        <w:b/>
        <w:sz w:val="32"/>
        <w:szCs w:val="32"/>
      </w:rPr>
    </w:pPr>
    <w:r w:rsidRPr="00A37AE0">
      <w:rPr>
        <w:noProof/>
      </w:rPr>
      <w:drawing>
        <wp:inline distT="0" distB="0" distL="0" distR="0" wp14:anchorId="4CE29762" wp14:editId="2BD66CD6">
          <wp:extent cx="2876550" cy="825500"/>
          <wp:effectExtent l="0" t="0" r="0" b="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0B35C3">
      <w:rPr>
        <w:noProof/>
      </w:rPr>
      <w:drawing>
        <wp:inline distT="0" distB="0" distL="0" distR="0" wp14:anchorId="3BFB33F2" wp14:editId="2F04923F">
          <wp:extent cx="1133475" cy="528955"/>
          <wp:effectExtent l="0" t="0" r="9525" b="444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33475" cy="5289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A77" w14:textId="77777777" w:rsidR="000B35C3" w:rsidRDefault="000B3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28"/>
    <w:multiLevelType w:val="multilevel"/>
    <w:tmpl w:val="7A8482FA"/>
    <w:lvl w:ilvl="0">
      <w:start w:val="1"/>
      <w:numFmt w:val="lowerLetter"/>
      <w:lvlText w:val="%1."/>
      <w:lvlJc w:val="left"/>
      <w:pPr>
        <w:ind w:left="1080" w:hanging="720"/>
      </w:pPr>
      <w:rPr>
        <w:rFonts w:hint="default"/>
        <w:b w:val="0"/>
        <w:sz w:val="24"/>
        <w:szCs w:val="24"/>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2549B"/>
    <w:multiLevelType w:val="multilevel"/>
    <w:tmpl w:val="14B22E8C"/>
    <w:lvl w:ilvl="0">
      <w:start w:val="1"/>
      <w:numFmt w:val="decimal"/>
      <w:pStyle w:val="Heading1"/>
      <w:lvlText w:val="%1"/>
      <w:lvlJc w:val="left"/>
      <w:pPr>
        <w:ind w:left="1080" w:hanging="360"/>
      </w:pPr>
      <w:rPr>
        <w:rFonts w:hint="default"/>
        <w:b/>
        <w:sz w:val="32"/>
        <w:szCs w:val="32"/>
      </w:rPr>
    </w:lvl>
    <w:lvl w:ilvl="1">
      <w:start w:val="1"/>
      <w:numFmt w:val="decimal"/>
      <w:pStyle w:val="Heading2"/>
      <w:isLgl/>
      <w:lvlText w:val="%1.%2"/>
      <w:lvlJc w:val="left"/>
      <w:pPr>
        <w:ind w:left="862" w:hanging="720"/>
      </w:pPr>
      <w:rPr>
        <w:rFonts w:asciiTheme="minorHAnsi" w:hAnsiTheme="minorHAnsi" w:hint="default"/>
        <w:b/>
        <w:sz w:val="24"/>
        <w:szCs w:val="24"/>
      </w:rPr>
    </w:lvl>
    <w:lvl w:ilvl="2">
      <w:start w:val="1"/>
      <w:numFmt w:val="decimal"/>
      <w:pStyle w:val="Heading3"/>
      <w:isLgl/>
      <w:lvlText w:val="%1.%2.%3"/>
      <w:lvlJc w:val="left"/>
      <w:pPr>
        <w:ind w:left="1571" w:hanging="720"/>
      </w:pPr>
      <w:rPr>
        <w:rFonts w:asciiTheme="minorHAnsi" w:hAnsiTheme="minorHAnsi" w:hint="default"/>
        <w:b/>
        <w:sz w:val="24"/>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E538BF"/>
    <w:multiLevelType w:val="hybridMultilevel"/>
    <w:tmpl w:val="6090E3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534A0A"/>
    <w:multiLevelType w:val="hybridMultilevel"/>
    <w:tmpl w:val="2B3E3324"/>
    <w:lvl w:ilvl="0" w:tplc="35B01B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3E0C"/>
    <w:multiLevelType w:val="multilevel"/>
    <w:tmpl w:val="094AA42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4F660D0"/>
    <w:multiLevelType w:val="hybridMultilevel"/>
    <w:tmpl w:val="C99C0C44"/>
    <w:lvl w:ilvl="0" w:tplc="EDCE8948">
      <w:start w:val="1"/>
      <w:numFmt w:val="decimal"/>
      <w:lvlText w:val="%1.2.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83449E5"/>
    <w:multiLevelType w:val="multilevel"/>
    <w:tmpl w:val="B262E0CC"/>
    <w:lvl w:ilvl="0">
      <w:start w:val="1"/>
      <w:numFmt w:val="lowerLetter"/>
      <w:lvlText w:val="%1."/>
      <w:lvlJc w:val="left"/>
      <w:pPr>
        <w:ind w:left="2160" w:hanging="720"/>
      </w:pPr>
      <w:rPr>
        <w:rFonts w:hint="default"/>
        <w:b w:val="0"/>
        <w:sz w:val="24"/>
        <w:szCs w:val="24"/>
      </w:rPr>
    </w:lvl>
    <w:lvl w:ilvl="1">
      <w:start w:val="1"/>
      <w:numFmt w:val="decimal"/>
      <w:isLgl/>
      <w:lvlText w:val="%1.%2"/>
      <w:lvlJc w:val="left"/>
      <w:pPr>
        <w:ind w:left="2160" w:hanging="720"/>
      </w:pPr>
      <w:rPr>
        <w:rFonts w:hint="default"/>
        <w:b/>
        <w:sz w:val="28"/>
        <w:szCs w:val="28"/>
      </w:rPr>
    </w:lvl>
    <w:lvl w:ilvl="2">
      <w:start w:val="1"/>
      <w:numFmt w:val="decimal"/>
      <w:isLgl/>
      <w:lvlText w:val="%1.%2.%3"/>
      <w:lvlJc w:val="left"/>
      <w:pPr>
        <w:ind w:left="216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19174EA9"/>
    <w:multiLevelType w:val="hybridMultilevel"/>
    <w:tmpl w:val="F00EE7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78141D"/>
    <w:multiLevelType w:val="hybridMultilevel"/>
    <w:tmpl w:val="B4BC11C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2D38E0"/>
    <w:multiLevelType w:val="hybridMultilevel"/>
    <w:tmpl w:val="5D5870F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1836AE"/>
    <w:multiLevelType w:val="hybridMultilevel"/>
    <w:tmpl w:val="FBA0E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D5504"/>
    <w:multiLevelType w:val="multilevel"/>
    <w:tmpl w:val="7C0413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5AD74C5"/>
    <w:multiLevelType w:val="hybridMultilevel"/>
    <w:tmpl w:val="F7F414C6"/>
    <w:lvl w:ilvl="0" w:tplc="33302E9E">
      <w:start w:val="1"/>
      <w:numFmt w:val="decimal"/>
      <w:pStyle w:val="IMSMStyle3"/>
      <w:lvlText w:val="%1.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94960E2"/>
    <w:multiLevelType w:val="hybridMultilevel"/>
    <w:tmpl w:val="0A247C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CBC3F67"/>
    <w:multiLevelType w:val="hybridMultilevel"/>
    <w:tmpl w:val="BCAE050C"/>
    <w:lvl w:ilvl="0" w:tplc="045C8314">
      <w:start w:val="1"/>
      <w:numFmt w:val="decimal"/>
      <w:lvlText w:val="%1.2.3"/>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64EB1"/>
    <w:multiLevelType w:val="hybridMultilevel"/>
    <w:tmpl w:val="53BA65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6E0E3E"/>
    <w:multiLevelType w:val="hybridMultilevel"/>
    <w:tmpl w:val="239EC1FA"/>
    <w:lvl w:ilvl="0" w:tplc="EDCE894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30171"/>
    <w:multiLevelType w:val="hybridMultilevel"/>
    <w:tmpl w:val="1B9CB38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56902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7B096B"/>
    <w:multiLevelType w:val="hybridMultilevel"/>
    <w:tmpl w:val="E64A29EE"/>
    <w:lvl w:ilvl="0" w:tplc="08090019">
      <w:start w:val="1"/>
      <w:numFmt w:val="lowerLetter"/>
      <w:lvlText w:val="%1."/>
      <w:lvlJc w:val="left"/>
      <w:pPr>
        <w:ind w:left="4680" w:hanging="360"/>
      </w:p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4AC93F04"/>
    <w:multiLevelType w:val="hybridMultilevel"/>
    <w:tmpl w:val="7DC8C4C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CBE63A4"/>
    <w:multiLevelType w:val="multilevel"/>
    <w:tmpl w:val="0330A4F8"/>
    <w:lvl w:ilvl="0">
      <w:start w:val="1"/>
      <w:numFmt w:val="decimal"/>
      <w:lvlText w:val="%1"/>
      <w:lvlJc w:val="left"/>
      <w:pPr>
        <w:ind w:left="1080" w:hanging="72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1A61D3"/>
    <w:multiLevelType w:val="hybridMultilevel"/>
    <w:tmpl w:val="BF00F30E"/>
    <w:lvl w:ilvl="0" w:tplc="1022325E">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A3704"/>
    <w:multiLevelType w:val="hybridMultilevel"/>
    <w:tmpl w:val="9BE41A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76C6B"/>
    <w:multiLevelType w:val="hybridMultilevel"/>
    <w:tmpl w:val="0D2CA402"/>
    <w:lvl w:ilvl="0" w:tplc="DE52B4E0">
      <w:start w:val="1"/>
      <w:numFmt w:val="decimal"/>
      <w:lvlText w:val="%1.1.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63852446"/>
    <w:multiLevelType w:val="hybridMultilevel"/>
    <w:tmpl w:val="95705B8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3BE3A02"/>
    <w:multiLevelType w:val="hybridMultilevel"/>
    <w:tmpl w:val="5C12B8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37310A"/>
    <w:multiLevelType w:val="hybridMultilevel"/>
    <w:tmpl w:val="34BEB29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0104F3"/>
    <w:multiLevelType w:val="hybridMultilevel"/>
    <w:tmpl w:val="3B4A054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75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673B04"/>
    <w:multiLevelType w:val="hybridMultilevel"/>
    <w:tmpl w:val="2EE8F2EE"/>
    <w:lvl w:ilvl="0" w:tplc="39B2C49E">
      <w:start w:val="1"/>
      <w:numFmt w:val="lowerLetter"/>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7320A08"/>
    <w:multiLevelType w:val="hybridMultilevel"/>
    <w:tmpl w:val="086A339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C64537F"/>
    <w:multiLevelType w:val="hybridMultilevel"/>
    <w:tmpl w:val="E14A95C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D590E26"/>
    <w:multiLevelType w:val="multilevel"/>
    <w:tmpl w:val="A2A29F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9"/>
  </w:num>
  <w:num w:numId="2">
    <w:abstractNumId w:val="18"/>
  </w:num>
  <w:num w:numId="3">
    <w:abstractNumId w:val="21"/>
  </w:num>
  <w:num w:numId="4">
    <w:abstractNumId w:val="19"/>
  </w:num>
  <w:num w:numId="5">
    <w:abstractNumId w:val="11"/>
  </w:num>
  <w:num w:numId="6">
    <w:abstractNumId w:val="3"/>
  </w:num>
  <w:num w:numId="7">
    <w:abstractNumId w:val="33"/>
  </w:num>
  <w:num w:numId="8">
    <w:abstractNumId w:val="4"/>
  </w:num>
  <w:num w:numId="9">
    <w:abstractNumId w:val="1"/>
  </w:num>
  <w:num w:numId="10">
    <w:abstractNumId w:val="16"/>
  </w:num>
  <w:num w:numId="11">
    <w:abstractNumId w:val="1"/>
  </w:num>
  <w:num w:numId="12">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20"/>
  </w:num>
  <w:num w:numId="17">
    <w:abstractNumId w:val="27"/>
  </w:num>
  <w:num w:numId="18">
    <w:abstractNumId w:val="31"/>
  </w:num>
  <w:num w:numId="19">
    <w:abstractNumId w:val="2"/>
  </w:num>
  <w:num w:numId="20">
    <w:abstractNumId w:val="17"/>
  </w:num>
  <w:num w:numId="21">
    <w:abstractNumId w:val="28"/>
  </w:num>
  <w:num w:numId="22">
    <w:abstractNumId w:val="0"/>
  </w:num>
  <w:num w:numId="23">
    <w:abstractNumId w:val="6"/>
  </w:num>
  <w:num w:numId="24">
    <w:abstractNumId w:val="10"/>
  </w:num>
  <w:num w:numId="25">
    <w:abstractNumId w:val="9"/>
  </w:num>
  <w:num w:numId="26">
    <w:abstractNumId w:val="23"/>
  </w:num>
  <w:num w:numId="27">
    <w:abstractNumId w:val="13"/>
  </w:num>
  <w:num w:numId="28">
    <w:abstractNumId w:val="8"/>
  </w:num>
  <w:num w:numId="29">
    <w:abstractNumId w:val="26"/>
  </w:num>
  <w:num w:numId="30">
    <w:abstractNumId w:val="25"/>
  </w:num>
  <w:num w:numId="31">
    <w:abstractNumId w:val="7"/>
  </w:num>
  <w:num w:numId="32">
    <w:abstractNumId w:val="15"/>
  </w:num>
  <w:num w:numId="33">
    <w:abstractNumId w:val="32"/>
  </w:num>
  <w:num w:numId="34">
    <w:abstractNumId w:val="24"/>
  </w:num>
  <w:num w:numId="35">
    <w:abstractNumId w:val="22"/>
  </w:num>
  <w:num w:numId="36">
    <w:abstractNumId w:val="1"/>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13"/>
    <w:rsid w:val="000221D9"/>
    <w:rsid w:val="00045F5A"/>
    <w:rsid w:val="00090CEC"/>
    <w:rsid w:val="000B35C3"/>
    <w:rsid w:val="000C5A3F"/>
    <w:rsid w:val="000D5F38"/>
    <w:rsid w:val="00143F86"/>
    <w:rsid w:val="001A2CA3"/>
    <w:rsid w:val="001B2060"/>
    <w:rsid w:val="00221052"/>
    <w:rsid w:val="00227313"/>
    <w:rsid w:val="002F7BE2"/>
    <w:rsid w:val="003035DE"/>
    <w:rsid w:val="003651DA"/>
    <w:rsid w:val="003E59FE"/>
    <w:rsid w:val="003F3DEF"/>
    <w:rsid w:val="004264E3"/>
    <w:rsid w:val="00431EEA"/>
    <w:rsid w:val="00441B40"/>
    <w:rsid w:val="00441D37"/>
    <w:rsid w:val="004B2428"/>
    <w:rsid w:val="004D42F8"/>
    <w:rsid w:val="00517478"/>
    <w:rsid w:val="005638C8"/>
    <w:rsid w:val="0057322D"/>
    <w:rsid w:val="005B5317"/>
    <w:rsid w:val="005D3DE0"/>
    <w:rsid w:val="005E755C"/>
    <w:rsid w:val="00614AD6"/>
    <w:rsid w:val="00652011"/>
    <w:rsid w:val="0065301A"/>
    <w:rsid w:val="00665BF2"/>
    <w:rsid w:val="006964AD"/>
    <w:rsid w:val="006A33C4"/>
    <w:rsid w:val="006C3848"/>
    <w:rsid w:val="006C642A"/>
    <w:rsid w:val="006D2ED0"/>
    <w:rsid w:val="00775F2B"/>
    <w:rsid w:val="00796357"/>
    <w:rsid w:val="007A48F6"/>
    <w:rsid w:val="007A6072"/>
    <w:rsid w:val="007E3A33"/>
    <w:rsid w:val="008019CC"/>
    <w:rsid w:val="00815DE1"/>
    <w:rsid w:val="00845DB6"/>
    <w:rsid w:val="008B0C03"/>
    <w:rsid w:val="0099411E"/>
    <w:rsid w:val="009A113D"/>
    <w:rsid w:val="009D2249"/>
    <w:rsid w:val="009E58A9"/>
    <w:rsid w:val="009F2013"/>
    <w:rsid w:val="00A661FE"/>
    <w:rsid w:val="00A927D1"/>
    <w:rsid w:val="00A97D9A"/>
    <w:rsid w:val="00AB2887"/>
    <w:rsid w:val="00AF27E7"/>
    <w:rsid w:val="00B54E28"/>
    <w:rsid w:val="00B77708"/>
    <w:rsid w:val="00BC4780"/>
    <w:rsid w:val="00BF4B5A"/>
    <w:rsid w:val="00C62444"/>
    <w:rsid w:val="00CA4090"/>
    <w:rsid w:val="00CE26BE"/>
    <w:rsid w:val="00CF11A9"/>
    <w:rsid w:val="00D41C36"/>
    <w:rsid w:val="00D75A80"/>
    <w:rsid w:val="00D8241D"/>
    <w:rsid w:val="00DB3F34"/>
    <w:rsid w:val="00E116ED"/>
    <w:rsid w:val="00E1268A"/>
    <w:rsid w:val="00E33D63"/>
    <w:rsid w:val="00E33EEE"/>
    <w:rsid w:val="00E556A8"/>
    <w:rsid w:val="00E716BF"/>
    <w:rsid w:val="00EE6CCB"/>
    <w:rsid w:val="00F329BF"/>
    <w:rsid w:val="00F50AE0"/>
    <w:rsid w:val="00F671E7"/>
    <w:rsid w:val="00F8434C"/>
    <w:rsid w:val="00FA170C"/>
    <w:rsid w:val="00FA62FB"/>
    <w:rsid w:val="00FE087D"/>
    <w:rsid w:val="00FF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E2A59"/>
  <w15:docId w15:val="{E81F2435-2194-4CEC-A479-7638672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A6072"/>
    <w:pPr>
      <w:keepNext/>
      <w:numPr>
        <w:numId w:val="9"/>
      </w:numPr>
      <w:spacing w:before="240" w:after="0" w:line="240" w:lineRule="auto"/>
      <w:ind w:left="851" w:hanging="851"/>
      <w:jc w:val="both"/>
      <w:outlineLvl w:val="0"/>
    </w:pPr>
    <w:rPr>
      <w:rFonts w:eastAsia="Times New Roman" w:cs="Times New Roman"/>
      <w:b/>
      <w:sz w:val="28"/>
      <w:szCs w:val="20"/>
    </w:rPr>
  </w:style>
  <w:style w:type="paragraph" w:styleId="Heading2">
    <w:name w:val="heading 2"/>
    <w:basedOn w:val="Normal"/>
    <w:next w:val="Normal"/>
    <w:link w:val="Heading2Char"/>
    <w:autoRedefine/>
    <w:uiPriority w:val="9"/>
    <w:unhideWhenUsed/>
    <w:qFormat/>
    <w:rsid w:val="00E716BF"/>
    <w:pPr>
      <w:keepNext/>
      <w:keepLines/>
      <w:numPr>
        <w:ilvl w:val="1"/>
        <w:numId w:val="9"/>
      </w:numPr>
      <w:spacing w:before="200" w:after="0" w:line="240" w:lineRule="auto"/>
      <w:ind w:left="851" w:hanging="851"/>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autoRedefine/>
    <w:uiPriority w:val="9"/>
    <w:unhideWhenUsed/>
    <w:qFormat/>
    <w:rsid w:val="00D41C36"/>
    <w:pPr>
      <w:keepNext/>
      <w:keepLines/>
      <w:numPr>
        <w:ilvl w:val="2"/>
        <w:numId w:val="9"/>
      </w:numPr>
      <w:spacing w:after="0" w:line="240" w:lineRule="auto"/>
      <w:ind w:left="1440"/>
      <w:jc w:val="both"/>
      <w:outlineLvl w:val="2"/>
    </w:pPr>
    <w:rPr>
      <w:rFonts w:asciiTheme="minorHAnsi" w:eastAsiaTheme="majorEastAsia" w:hAnsiTheme="min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313"/>
  </w:style>
  <w:style w:type="paragraph" w:styleId="Footer">
    <w:name w:val="footer"/>
    <w:basedOn w:val="Normal"/>
    <w:link w:val="FooterChar"/>
    <w:uiPriority w:val="99"/>
    <w:unhideWhenUsed/>
    <w:rsid w:val="0022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313"/>
  </w:style>
  <w:style w:type="table" w:styleId="TableGrid">
    <w:name w:val="Table Grid"/>
    <w:basedOn w:val="TableNormal"/>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0AE0"/>
    <w:pPr>
      <w:spacing w:after="0" w:line="240" w:lineRule="auto"/>
      <w:ind w:left="851" w:hanging="425"/>
    </w:pPr>
    <w:rPr>
      <w:rFonts w:eastAsia="Times New Roman" w:cs="Times New Roman"/>
      <w:szCs w:val="20"/>
    </w:rPr>
  </w:style>
  <w:style w:type="character" w:customStyle="1" w:styleId="BodyTextIndentChar">
    <w:name w:val="Body Text Indent Char"/>
    <w:basedOn w:val="DefaultParagraphFont"/>
    <w:link w:val="BodyTextIndent"/>
    <w:rsid w:val="00F50AE0"/>
    <w:rPr>
      <w:rFonts w:ascii="Arial" w:eastAsia="Times New Roman" w:hAnsi="Arial" w:cs="Times New Roman"/>
      <w:sz w:val="24"/>
      <w:szCs w:val="20"/>
    </w:rPr>
  </w:style>
  <w:style w:type="paragraph" w:styleId="BodyTextIndent3">
    <w:name w:val="Body Text Indent 3"/>
    <w:basedOn w:val="Normal"/>
    <w:link w:val="BodyTextIndent3Char"/>
    <w:rsid w:val="00F50AE0"/>
    <w:pPr>
      <w:spacing w:after="0" w:line="288" w:lineRule="auto"/>
      <w:ind w:left="720"/>
    </w:pPr>
    <w:rPr>
      <w:rFonts w:eastAsia="Times New Roman" w:cs="Times New Roman"/>
      <w:szCs w:val="20"/>
    </w:rPr>
  </w:style>
  <w:style w:type="character" w:customStyle="1" w:styleId="BodyTextIndent3Char">
    <w:name w:val="Body Text Indent 3 Char"/>
    <w:basedOn w:val="DefaultParagraphFont"/>
    <w:link w:val="BodyTextIndent3"/>
    <w:rsid w:val="00F50AE0"/>
    <w:rPr>
      <w:rFonts w:ascii="Arial" w:eastAsia="Times New Roman" w:hAnsi="Arial" w:cs="Times New Roman"/>
      <w:sz w:val="24"/>
      <w:szCs w:val="20"/>
    </w:rPr>
  </w:style>
  <w:style w:type="paragraph" w:styleId="ListParagraph">
    <w:name w:val="List Paragraph"/>
    <w:basedOn w:val="Normal"/>
    <w:qFormat/>
    <w:rsid w:val="00F50AE0"/>
    <w:pPr>
      <w:ind w:left="720"/>
      <w:contextualSpacing/>
    </w:pPr>
  </w:style>
  <w:style w:type="paragraph" w:styleId="BodyTextIndent2">
    <w:name w:val="Body Text Indent 2"/>
    <w:basedOn w:val="Normal"/>
    <w:link w:val="BodyTextIndent2Char"/>
    <w:uiPriority w:val="99"/>
    <w:semiHidden/>
    <w:unhideWhenUsed/>
    <w:rsid w:val="00E556A8"/>
    <w:pPr>
      <w:spacing w:after="120" w:line="480" w:lineRule="auto"/>
      <w:ind w:left="283"/>
    </w:pPr>
  </w:style>
  <w:style w:type="character" w:customStyle="1" w:styleId="BodyTextIndent2Char">
    <w:name w:val="Body Text Indent 2 Char"/>
    <w:basedOn w:val="DefaultParagraphFont"/>
    <w:link w:val="BodyTextIndent2"/>
    <w:uiPriority w:val="99"/>
    <w:semiHidden/>
    <w:rsid w:val="00E556A8"/>
  </w:style>
  <w:style w:type="paragraph" w:styleId="NoSpacing">
    <w:name w:val="No Spacing"/>
    <w:uiPriority w:val="1"/>
    <w:qFormat/>
    <w:rsid w:val="00E556A8"/>
    <w:pPr>
      <w:spacing w:after="0" w:line="240" w:lineRule="auto"/>
    </w:pPr>
  </w:style>
  <w:style w:type="character" w:customStyle="1" w:styleId="Heading1Char">
    <w:name w:val="Heading 1 Char"/>
    <w:basedOn w:val="DefaultParagraphFont"/>
    <w:link w:val="Heading1"/>
    <w:rsid w:val="007A6072"/>
    <w:rPr>
      <w:rFonts w:eastAsia="Times New Roman" w:cs="Times New Roman"/>
      <w:b/>
      <w:sz w:val="28"/>
      <w:szCs w:val="20"/>
    </w:rPr>
  </w:style>
  <w:style w:type="table" w:customStyle="1" w:styleId="TableGrid2">
    <w:name w:val="Table Grid2"/>
    <w:basedOn w:val="TableNormal"/>
    <w:next w:val="TableGrid"/>
    <w:uiPriority w:val="59"/>
    <w:rsid w:val="0042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16BF"/>
    <w:rPr>
      <w:rFonts w:asciiTheme="minorHAnsi" w:eastAsiaTheme="majorEastAsia" w:hAnsiTheme="minorHAnsi" w:cstheme="majorBidi"/>
      <w:bCs/>
      <w:szCs w:val="26"/>
    </w:rPr>
  </w:style>
  <w:style w:type="character" w:customStyle="1" w:styleId="Heading3Char">
    <w:name w:val="Heading 3 Char"/>
    <w:basedOn w:val="DefaultParagraphFont"/>
    <w:link w:val="Heading3"/>
    <w:uiPriority w:val="9"/>
    <w:rsid w:val="00D41C36"/>
    <w:rPr>
      <w:rFonts w:asciiTheme="minorHAnsi" w:eastAsiaTheme="majorEastAsia" w:hAnsiTheme="minorHAnsi" w:cstheme="majorBidi"/>
      <w:bCs/>
    </w:rPr>
  </w:style>
  <w:style w:type="paragraph" w:customStyle="1" w:styleId="IMSMStyle1">
    <w:name w:val="IMSM Style1"/>
    <w:basedOn w:val="Heading1"/>
    <w:link w:val="IMSMStyle1Char"/>
    <w:autoRedefine/>
    <w:qFormat/>
    <w:rsid w:val="00E1268A"/>
    <w:pPr>
      <w:spacing w:before="0"/>
    </w:pPr>
    <w:rPr>
      <w:rFonts w:asciiTheme="minorHAnsi" w:hAnsiTheme="minorHAnsi"/>
      <w:sz w:val="32"/>
      <w:szCs w:val="32"/>
    </w:rPr>
  </w:style>
  <w:style w:type="paragraph" w:customStyle="1" w:styleId="IMSMStyle2">
    <w:name w:val="IMSM Style2"/>
    <w:basedOn w:val="Heading2"/>
    <w:link w:val="IMSMStyle2Char"/>
    <w:autoRedefine/>
    <w:qFormat/>
    <w:rsid w:val="005638C8"/>
    <w:pPr>
      <w:spacing w:before="0"/>
    </w:pPr>
    <w:rPr>
      <w:rFonts w:cs="Arial"/>
      <w:szCs w:val="24"/>
    </w:rPr>
  </w:style>
  <w:style w:type="character" w:customStyle="1" w:styleId="IMSMStyle1Char">
    <w:name w:val="IMSM Style1 Char"/>
    <w:basedOn w:val="Heading1Char"/>
    <w:link w:val="IMSMStyle1"/>
    <w:rsid w:val="00E1268A"/>
    <w:rPr>
      <w:rFonts w:asciiTheme="minorHAnsi" w:eastAsia="Times New Roman" w:hAnsiTheme="minorHAnsi" w:cs="Times New Roman"/>
      <w:b/>
      <w:sz w:val="32"/>
      <w:szCs w:val="32"/>
    </w:rPr>
  </w:style>
  <w:style w:type="paragraph" w:customStyle="1" w:styleId="IMSMStyle3">
    <w:name w:val="IMSM Style3"/>
    <w:basedOn w:val="TOC1"/>
    <w:next w:val="Normal"/>
    <w:link w:val="IMSMStyle3Char"/>
    <w:autoRedefine/>
    <w:qFormat/>
    <w:rsid w:val="005638C8"/>
    <w:pPr>
      <w:numPr>
        <w:numId w:val="37"/>
      </w:numPr>
      <w:spacing w:after="0" w:line="240" w:lineRule="auto"/>
      <w:ind w:left="360"/>
      <w:jc w:val="both"/>
    </w:pPr>
  </w:style>
  <w:style w:type="character" w:customStyle="1" w:styleId="IMSMStyle2Char">
    <w:name w:val="IMSM Style2 Char"/>
    <w:basedOn w:val="Heading2Char"/>
    <w:link w:val="IMSMStyle2"/>
    <w:rsid w:val="005638C8"/>
    <w:rPr>
      <w:rFonts w:asciiTheme="minorHAnsi" w:eastAsiaTheme="majorEastAsia" w:hAnsiTheme="minorHAnsi" w:cs="Arial"/>
      <w:bCs/>
      <w:szCs w:val="26"/>
    </w:rPr>
  </w:style>
  <w:style w:type="character" w:customStyle="1" w:styleId="IMSMStyle3Char">
    <w:name w:val="IMSM Style3 Char"/>
    <w:basedOn w:val="Heading3Char"/>
    <w:link w:val="IMSMStyle3"/>
    <w:rsid w:val="005638C8"/>
    <w:rPr>
      <w:rFonts w:asciiTheme="minorHAnsi" w:eastAsiaTheme="majorEastAsia" w:hAnsiTheme="minorHAnsi" w:cstheme="majorBidi"/>
      <w:bCs w:val="0"/>
    </w:rPr>
  </w:style>
  <w:style w:type="paragraph" w:styleId="BlockText">
    <w:name w:val="Block Text"/>
    <w:basedOn w:val="Normal"/>
    <w:rsid w:val="0057322D"/>
    <w:pPr>
      <w:tabs>
        <w:tab w:val="left" w:pos="1134"/>
        <w:tab w:val="left" w:pos="1701"/>
        <w:tab w:val="right" w:pos="8505"/>
      </w:tabs>
      <w:spacing w:after="0" w:line="288" w:lineRule="auto"/>
      <w:ind w:left="1134" w:right="991" w:hanging="425"/>
      <w:jc w:val="both"/>
    </w:pPr>
    <w:rPr>
      <w:rFonts w:eastAsia="Times New Roman" w:cs="Times New Roman"/>
      <w:szCs w:val="20"/>
    </w:rPr>
  </w:style>
  <w:style w:type="paragraph" w:customStyle="1" w:styleId="ISOBULLET">
    <w:name w:val="ISO BULLET"/>
    <w:rsid w:val="006D2ED0"/>
    <w:pPr>
      <w:widowControl w:val="0"/>
      <w:tabs>
        <w:tab w:val="left" w:pos="360"/>
      </w:tabs>
      <w:autoSpaceDE w:val="0"/>
      <w:autoSpaceDN w:val="0"/>
      <w:adjustRightInd w:val="0"/>
      <w:spacing w:after="72" w:line="240" w:lineRule="auto"/>
      <w:ind w:left="1224" w:hanging="216"/>
    </w:pPr>
    <w:rPr>
      <w:rFonts w:ascii="Times New Roman" w:eastAsia="Times New Roman" w:hAnsi="Times New Roman" w:cs="Times New Roman"/>
      <w:color w:val="000000"/>
      <w:u w:color="000000"/>
      <w:lang w:val="en-US"/>
    </w:rPr>
  </w:style>
  <w:style w:type="paragraph" w:customStyle="1" w:styleId="Body">
    <w:name w:val="Body"/>
    <w:rsid w:val="0065301A"/>
    <w:pPr>
      <w:spacing w:after="0" w:line="240" w:lineRule="auto"/>
      <w:ind w:left="720"/>
    </w:pPr>
    <w:rPr>
      <w:rFonts w:ascii="Verdana" w:eastAsia="Times New Roman" w:hAnsi="Verdana" w:cs="Times New Roman"/>
      <w:sz w:val="20"/>
      <w:szCs w:val="36"/>
      <w:lang w:val="en-US"/>
    </w:rPr>
  </w:style>
  <w:style w:type="paragraph" w:styleId="TOC1">
    <w:name w:val="toc 1"/>
    <w:basedOn w:val="Normal"/>
    <w:next w:val="Normal"/>
    <w:autoRedefine/>
    <w:uiPriority w:val="39"/>
    <w:semiHidden/>
    <w:unhideWhenUsed/>
    <w:rsid w:val="00DB3F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08307C38-3CCC-404D-9AF3-7DFC9253767A}">
  <ds:schemaRefs>
    <ds:schemaRef ds:uri="http://schemas.openxmlformats.org/officeDocument/2006/bibliography"/>
  </ds:schemaRefs>
</ds:datastoreItem>
</file>

<file path=customXml/itemProps2.xml><?xml version="1.0" encoding="utf-8"?>
<ds:datastoreItem xmlns:ds="http://schemas.openxmlformats.org/officeDocument/2006/customXml" ds:itemID="{241ACE94-3219-450E-BD29-117AEEE50DAE}"/>
</file>

<file path=customXml/itemProps3.xml><?xml version="1.0" encoding="utf-8"?>
<ds:datastoreItem xmlns:ds="http://schemas.openxmlformats.org/officeDocument/2006/customXml" ds:itemID="{257AF5A1-FF86-4F51-A865-FA225F9ADC4E}"/>
</file>

<file path=customXml/itemProps4.xml><?xml version="1.0" encoding="utf-8"?>
<ds:datastoreItem xmlns:ds="http://schemas.openxmlformats.org/officeDocument/2006/customXml" ds:itemID="{CD24A61C-98B8-4490-9C78-F8C30123B0F6}"/>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IMSM</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Parkinson</dc:creator>
  <cp:lastModifiedBy>Dale Minks - KC Liner</cp:lastModifiedBy>
  <cp:revision>4</cp:revision>
  <dcterms:created xsi:type="dcterms:W3CDTF">2020-05-30T08:47:00Z</dcterms:created>
  <dcterms:modified xsi:type="dcterms:W3CDTF">2021-05-20T17:06:00Z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2943800</vt:r8>
  </property>
  <property fmtid="{D5CDD505-2E9C-101B-9397-08002B2CF9AE}" pid="4" name="MediaServiceImageTags">
    <vt:lpwstr/>
  </property>
</Properties>
</file>